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980" w:rsidRDefault="009C3980" w:rsidP="008507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  <w:lang w:val="en-GB"/>
        </w:rPr>
      </w:pPr>
    </w:p>
    <w:p w:rsidR="009C3980" w:rsidRPr="009C3980" w:rsidRDefault="009C3980" w:rsidP="009C3980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</w:pPr>
      <w:r w:rsidRPr="009C3980"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  <w:t>Список экзаменационных вопросов по дисциплине</w:t>
      </w:r>
    </w:p>
    <w:p w:rsidR="009C3980" w:rsidRPr="009C3980" w:rsidRDefault="009C3980" w:rsidP="009C3980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  <w:r w:rsidRPr="009C3980">
        <w:rPr>
          <w:rFonts w:ascii="Times New Roman" w:eastAsia="TimesNewRomanPS-BoldMT" w:hAnsi="Times New Roman" w:cs="Times New Roman"/>
          <w:b/>
          <w:bCs/>
          <w:sz w:val="28"/>
          <w:szCs w:val="28"/>
        </w:rPr>
        <w:t>«</w:t>
      </w:r>
      <w:bookmarkStart w:id="0" w:name="_GoBack"/>
      <w:bookmarkEnd w:id="0"/>
      <w:r w:rsidR="0092701D">
        <w:rPr>
          <w:rFonts w:ascii="Times New Roman" w:eastAsia="TimesNewRomanPS-BoldMT" w:hAnsi="Times New Roman" w:cs="Times New Roman"/>
          <w:b/>
          <w:bCs/>
          <w:sz w:val="28"/>
          <w:szCs w:val="28"/>
        </w:rPr>
        <w:t>Основы электроники</w:t>
      </w:r>
      <w:r w:rsidRPr="009C3980">
        <w:rPr>
          <w:rFonts w:ascii="Times New Roman" w:eastAsia="TimesNewRomanPS-BoldMT" w:hAnsi="Times New Roman" w:cs="Times New Roman"/>
          <w:b/>
          <w:bCs/>
          <w:sz w:val="28"/>
          <w:szCs w:val="28"/>
        </w:rPr>
        <w:t>».</w:t>
      </w:r>
    </w:p>
    <w:p w:rsidR="009C3980" w:rsidRPr="009C3980" w:rsidRDefault="009C3980" w:rsidP="009C3980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</w:rPr>
      </w:pPr>
    </w:p>
    <w:p w:rsidR="0085073E" w:rsidRPr="009C3980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</w:rPr>
      </w:pPr>
      <w:r w:rsidRPr="009C3980">
        <w:rPr>
          <w:rFonts w:ascii="Times New Roman" w:eastAsia="TimesNewRomanPS-BoldMT" w:hAnsi="Times New Roman" w:cs="Times New Roman"/>
          <w:bCs/>
          <w:sz w:val="28"/>
          <w:szCs w:val="28"/>
        </w:rPr>
        <w:t>Электропроводность полупроводников. Собственная и примесная проводимость. Дрейфовые и диффузионные токи в полупроводниках.</w:t>
      </w:r>
    </w:p>
    <w:p w:rsidR="0085073E" w:rsidRP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  <w:r w:rsidRPr="009C3980">
        <w:rPr>
          <w:rFonts w:ascii="Times New Roman" w:eastAsia="TimesNewRomanPS-BoldMT" w:hAnsi="Times New Roman" w:cs="Times New Roman"/>
          <w:sz w:val="28"/>
          <w:szCs w:val="28"/>
        </w:rPr>
        <w:t>Электронно-дырочный (p-n) переход. Свойства p-n перехода. Выпрямительные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диоды.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 w:rsidRPr="0085073E">
        <w:rPr>
          <w:rFonts w:ascii="Times New Roman" w:eastAsia="TimesNewRomanPS-BoldMT" w:hAnsi="Times New Roman" w:cs="Times New Roman"/>
          <w:sz w:val="28"/>
          <w:szCs w:val="28"/>
        </w:rPr>
        <w:t>Устройство, классификация и основные параметры полупроводниковыхдиодов</w:t>
      </w:r>
      <w:r>
        <w:rPr>
          <w:rFonts w:ascii="Times New Roman" w:eastAsia="TimesNewRomanPS-BoldMT" w:hAnsi="Times New Roman" w:cs="Times New Roman"/>
          <w:sz w:val="28"/>
          <w:szCs w:val="28"/>
        </w:rPr>
        <w:t>. Классификация и условные обозначения. ВАХ и основные параметры полупроводниковых диодов.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Стабилитроны, варикапы, светодиоды и фотодиоды. Обозначения в схеме, принцип действия, ВАХ.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 w:rsidRPr="0085073E">
        <w:rPr>
          <w:rFonts w:ascii="Times New Roman" w:eastAsia="TimesNewRomanPS-BoldMT" w:hAnsi="Times New Roman" w:cs="Times New Roman"/>
          <w:sz w:val="28"/>
          <w:szCs w:val="28"/>
        </w:rPr>
        <w:t>Импульсные, высокочастотные (ВЧ) и сверхвысокочас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тотные (СВЧ) диоды. 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 w:rsidRPr="0085073E">
        <w:rPr>
          <w:rFonts w:ascii="Times New Roman" w:eastAsia="TimesNewRomanPS-BoldMT" w:hAnsi="Times New Roman" w:cs="Times New Roman"/>
          <w:sz w:val="28"/>
          <w:szCs w:val="28"/>
        </w:rPr>
        <w:t>Устройство, классификация и принцип действия бип</w:t>
      </w:r>
      <w:r>
        <w:rPr>
          <w:rFonts w:ascii="Times New Roman" w:eastAsia="TimesNewRomanPS-BoldMT" w:hAnsi="Times New Roman" w:cs="Times New Roman"/>
          <w:sz w:val="28"/>
          <w:szCs w:val="28"/>
        </w:rPr>
        <w:t>олярных транзисторов. Классификация и маркировка.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Схемы включения биполярных </w:t>
      </w:r>
      <w:r w:rsidR="00BC0C15">
        <w:rPr>
          <w:rFonts w:ascii="Times New Roman" w:eastAsia="TimesNewRomanPS-BoldMT" w:hAnsi="Times New Roman" w:cs="Times New Roman"/>
          <w:sz w:val="28"/>
          <w:szCs w:val="28"/>
        </w:rPr>
        <w:t>транзисторов. Усилительные свойс</w:t>
      </w:r>
      <w:r>
        <w:rPr>
          <w:rFonts w:ascii="Times New Roman" w:eastAsia="TimesNewRomanPS-BoldMT" w:hAnsi="Times New Roman" w:cs="Times New Roman"/>
          <w:sz w:val="28"/>
          <w:szCs w:val="28"/>
        </w:rPr>
        <w:t>тва биполярного транзистора.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Статические характеристики биполярных транзисторов по схемам с общей базой и общим эмиттером.</w:t>
      </w:r>
    </w:p>
    <w:p w:rsidR="0085073E" w:rsidRDefault="0085073E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Динамические режимы работы биполярного транзистора. </w:t>
      </w:r>
      <w:r w:rsidR="00B623E0">
        <w:rPr>
          <w:rFonts w:ascii="Times New Roman" w:eastAsia="TimesNewRomanPS-BoldMT" w:hAnsi="Times New Roman" w:cs="Times New Roman"/>
          <w:sz w:val="28"/>
          <w:szCs w:val="28"/>
        </w:rPr>
        <w:t>Динамические характеристики, понятие рабочей точки. Ключевой режим работы транзистора.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Эквивалентные схемы замещения биполярного транзистора (с общей базой, общим эмиттером, общим коллектором).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Транзистор, как активный четырехполюсник. Система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h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–параметров и их физический смысл. Определение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h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– параметров по статическим характеристикам.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Температурные и частотные свойства биполярных транзисторов. Фототранзисторы.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Представление о полевых транзисторах. Характеристики и параметры полевых транзисторов. Устройство и принцип действия полевых транзисторов с управляющим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p</w:t>
      </w:r>
      <w:r w:rsidRPr="00B623E0">
        <w:rPr>
          <w:rFonts w:ascii="Times New Roman" w:eastAsia="TimesNewRomanPS-BoldMT" w:hAnsi="Times New Roman" w:cs="Times New Roman"/>
          <w:sz w:val="28"/>
          <w:szCs w:val="28"/>
        </w:rPr>
        <w:t>-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n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переходом, со встроенным каналом, с изолированным затвором. Полевые транзисторы для ИМС.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Тристоры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динисторы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тринисторы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симисторы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>. Основные параметры и принцип действия.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Электровакуумный диод. Устройство, принцип действия и ВАХ электровакуумного диода.</w:t>
      </w:r>
    </w:p>
    <w:p w:rsidR="00B623E0" w:rsidRDefault="00B623E0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Триоды и тетроды. Устройство, принцип действия и ВАХ триодов и тетродов.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Оптоэлектронные приборы. Общая характеристика оптоэлектронных приборов. Светодиод. Фоторезистор. </w:t>
      </w:r>
      <w:r w:rsidR="00374FBA">
        <w:rPr>
          <w:rFonts w:ascii="Times New Roman" w:eastAsia="TimesNewRomanPS-BoldMT" w:hAnsi="Times New Roman" w:cs="Times New Roman"/>
          <w:sz w:val="28"/>
          <w:szCs w:val="28"/>
        </w:rPr>
        <w:t xml:space="preserve">Фотодиод. </w:t>
      </w:r>
      <w:proofErr w:type="spellStart"/>
      <w:r w:rsidR="00374FBA">
        <w:rPr>
          <w:rFonts w:ascii="Times New Roman" w:eastAsia="TimesNewRomanPS-BoldMT" w:hAnsi="Times New Roman" w:cs="Times New Roman"/>
          <w:sz w:val="28"/>
          <w:szCs w:val="28"/>
        </w:rPr>
        <w:t>Фототранзистор</w:t>
      </w:r>
      <w:proofErr w:type="gramStart"/>
      <w:r w:rsidR="00374FBA">
        <w:rPr>
          <w:rFonts w:ascii="Times New Roman" w:eastAsia="TimesNewRomanPS-BoldMT" w:hAnsi="Times New Roman" w:cs="Times New Roman"/>
          <w:sz w:val="28"/>
          <w:szCs w:val="28"/>
        </w:rPr>
        <w:t>.О</w:t>
      </w:r>
      <w:proofErr w:type="gramEnd"/>
      <w:r w:rsidR="00374FBA">
        <w:rPr>
          <w:rFonts w:ascii="Times New Roman" w:eastAsia="TimesNewRomanPS-BoldMT" w:hAnsi="Times New Roman" w:cs="Times New Roman"/>
          <w:sz w:val="28"/>
          <w:szCs w:val="28"/>
        </w:rPr>
        <w:t>птотрон</w:t>
      </w:r>
      <w:proofErr w:type="spellEnd"/>
      <w:r w:rsidR="00374FBA"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F55D59" w:rsidRDefault="00F55D59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lastRenderedPageBreak/>
        <w:t xml:space="preserve">Электропитание электронных приборов. </w:t>
      </w:r>
      <w:r w:rsidR="00733949">
        <w:rPr>
          <w:rFonts w:ascii="Times New Roman" w:eastAsia="TimesNewRomanPS-BoldMT" w:hAnsi="Times New Roman" w:cs="Times New Roman"/>
          <w:sz w:val="28"/>
          <w:szCs w:val="28"/>
        </w:rPr>
        <w:t xml:space="preserve">Однополупериодные </w:t>
      </w:r>
      <w:proofErr w:type="spellStart"/>
      <w:r w:rsidR="00733949">
        <w:rPr>
          <w:rFonts w:ascii="Times New Roman" w:eastAsia="TimesNewRomanPS-BoldMT" w:hAnsi="Times New Roman" w:cs="Times New Roman"/>
          <w:sz w:val="28"/>
          <w:szCs w:val="28"/>
        </w:rPr>
        <w:t>двухполупериодныевыпрямители</w:t>
      </w:r>
      <w:proofErr w:type="spellEnd"/>
      <w:r w:rsidR="00733949">
        <w:rPr>
          <w:rFonts w:ascii="Times New Roman" w:eastAsia="TimesNewRomanPS-BoldMT" w:hAnsi="Times New Roman" w:cs="Times New Roman"/>
          <w:sz w:val="28"/>
          <w:szCs w:val="28"/>
        </w:rPr>
        <w:t xml:space="preserve">. Мостовая схема </w:t>
      </w:r>
      <w:proofErr w:type="spellStart"/>
      <w:r w:rsidR="00733949">
        <w:rPr>
          <w:rFonts w:ascii="Times New Roman" w:eastAsia="TimesNewRomanPS-BoldMT" w:hAnsi="Times New Roman" w:cs="Times New Roman"/>
          <w:sz w:val="28"/>
          <w:szCs w:val="28"/>
        </w:rPr>
        <w:t>двухполупериодного</w:t>
      </w:r>
      <w:proofErr w:type="spellEnd"/>
      <w:r w:rsidR="00733949">
        <w:rPr>
          <w:rFonts w:ascii="Times New Roman" w:eastAsia="TimesNewRomanPS-BoldMT" w:hAnsi="Times New Roman" w:cs="Times New Roman"/>
          <w:sz w:val="28"/>
          <w:szCs w:val="28"/>
        </w:rPr>
        <w:t xml:space="preserve"> выпрямителя. Трехфазная схема выпрямления с нулевым выводом.</w:t>
      </w:r>
    </w:p>
    <w:p w:rsidR="00733949" w:rsidRDefault="00733949" w:rsidP="0073394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Электрические фильтры (П-образные, Г-образные). Индуктивно – емкостные фильтры.Транзисторные преобразователи.</w:t>
      </w:r>
    </w:p>
    <w:p w:rsidR="00733949" w:rsidRDefault="00733949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Классификация усилителей. Понятие коэффициента усиления. Искажение сигнала в усилителях.</w:t>
      </w:r>
    </w:p>
    <w:p w:rsidR="00733949" w:rsidRDefault="00733949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Усилители низкой частоты, высокой частоты,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широкополостные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 усилители. Усилительные каскады.</w:t>
      </w:r>
    </w:p>
    <w:p w:rsidR="00733949" w:rsidRDefault="00733949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Транзисторные усилители. Усилители постоянного тока.</w:t>
      </w:r>
      <w:r w:rsidR="00FA7034">
        <w:rPr>
          <w:rFonts w:ascii="Times New Roman" w:eastAsia="TimesNewRomanPS-BoldMT" w:hAnsi="Times New Roman" w:cs="Times New Roman"/>
          <w:sz w:val="28"/>
          <w:szCs w:val="28"/>
        </w:rPr>
        <w:t xml:space="preserve"> Обратная связь в усилителях.</w:t>
      </w:r>
    </w:p>
    <w:p w:rsidR="00374FBA" w:rsidRDefault="00374FBA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 Операционные усилители. Краткое описание ОУ. Передаточная характеристика.Влияние различных факторов на выходное напряжение ОУ. АЧХ и ФЧХ ОУ и его эквивалентная схема.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Усилители на биполярных транзисторах. Режимы работы транзистора в усилителе. Усилитель с эмиттерной стабилизацией.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 Усилители на полевых транзисторах. 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Линейные схемы на основе операционных усилителей. </w:t>
      </w:r>
      <w:proofErr w:type="gramStart"/>
      <w:r>
        <w:rPr>
          <w:rFonts w:ascii="Times New Roman" w:eastAsia="TimesNewRomanPS-BoldMT" w:hAnsi="Times New Roman" w:cs="Times New Roman"/>
          <w:sz w:val="28"/>
          <w:szCs w:val="28"/>
        </w:rPr>
        <w:t>Инвертирующий</w:t>
      </w:r>
      <w:proofErr w:type="gram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неинвертирующий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 усилители на основе ОУ. Сумматор. Вычитающий усилитель.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 Усилители постоянного тока. Дифференциальные усилители на биполярных транзисторах. Усилитель постоянного тока с модуляцией и демодуляцией.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Генераторы гармонических колебаний.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RC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– генераторы с мостом Вина. Кварцевые генераторы.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 Вторичные источники питания. Выпрямители. Сглаживающие фильтры. Стабилизаторы напряжения.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Инвенторы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FA7034" w:rsidRDefault="00FA7034" w:rsidP="008507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Интегральные микросхемы.</w:t>
      </w:r>
    </w:p>
    <w:p w:rsidR="00FA7034" w:rsidRDefault="00FA7034" w:rsidP="00374FBA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</w:p>
    <w:p w:rsidR="00B623E0" w:rsidRDefault="00B623E0" w:rsidP="00B62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</w:p>
    <w:p w:rsidR="00B623E0" w:rsidRDefault="00B623E0" w:rsidP="00B62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</w:p>
    <w:p w:rsidR="00B623E0" w:rsidRPr="00B623E0" w:rsidRDefault="00B623E0" w:rsidP="00B62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</w:p>
    <w:sectPr w:rsidR="00B623E0" w:rsidRPr="00B623E0" w:rsidSect="00DB4E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3016A"/>
    <w:multiLevelType w:val="hybridMultilevel"/>
    <w:tmpl w:val="A51EDA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073E"/>
    <w:rsid w:val="00174FA5"/>
    <w:rsid w:val="00374FBA"/>
    <w:rsid w:val="00733949"/>
    <w:rsid w:val="007C183B"/>
    <w:rsid w:val="0085073E"/>
    <w:rsid w:val="0092701D"/>
    <w:rsid w:val="009524B1"/>
    <w:rsid w:val="009C3980"/>
    <w:rsid w:val="00B623E0"/>
    <w:rsid w:val="00B96421"/>
    <w:rsid w:val="00BC0C15"/>
    <w:rsid w:val="00C210B6"/>
    <w:rsid w:val="00DB4E7B"/>
    <w:rsid w:val="00F55D59"/>
    <w:rsid w:val="00FA70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E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7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Арайлым Оразова</cp:lastModifiedBy>
  <cp:revision>9</cp:revision>
  <dcterms:created xsi:type="dcterms:W3CDTF">2019-03-12T02:23:00Z</dcterms:created>
  <dcterms:modified xsi:type="dcterms:W3CDTF">2020-01-12T16:00:00Z</dcterms:modified>
</cp:coreProperties>
</file>